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7F6B" w14:textId="77777777" w:rsidR="00A723DE" w:rsidRDefault="00A723DE" w:rsidP="00A723DE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B7AE5A5" w14:textId="77777777" w:rsidR="00A723DE" w:rsidRDefault="00A723DE" w:rsidP="00A7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C8A025" w14:textId="77777777" w:rsidR="00A723DE" w:rsidRDefault="00A723DE" w:rsidP="00A72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FB45D92" w14:textId="77777777" w:rsidR="00A723DE" w:rsidRDefault="00A723DE" w:rsidP="00A723D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6576715E" w14:textId="77777777" w:rsidR="00A723DE" w:rsidRDefault="00A723DE" w:rsidP="00A723D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0BE8205B" w14:textId="77777777" w:rsidR="00A723DE" w:rsidRDefault="00A723DE" w:rsidP="00A7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2E0A8A" w14:textId="77777777" w:rsidR="00A723DE" w:rsidRDefault="00A723DE" w:rsidP="00A723D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David Skawin, Legal Division</w:t>
      </w:r>
    </w:p>
    <w:p w14:paraId="785734E9" w14:textId="77777777" w:rsidR="00A723DE" w:rsidRDefault="00A723DE" w:rsidP="00A7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95B43F" w14:textId="31663B7C" w:rsidR="00A723DE" w:rsidRDefault="00A723DE" w:rsidP="00A723D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34685">
        <w:rPr>
          <w:rFonts w:ascii="Times New Roman" w:eastAsia="Times New Roman" w:hAnsi="Times New Roman" w:cs="Times New Roman"/>
          <w:noProof/>
          <w:sz w:val="24"/>
          <w:szCs w:val="24"/>
        </w:rPr>
        <w:t>January 10, 2025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E30BA6A" w14:textId="77777777" w:rsidR="00A723DE" w:rsidRDefault="00A723DE" w:rsidP="00A723D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C5311" w14:textId="3A04CC0E" w:rsidR="00A723DE" w:rsidRDefault="00A723DE" w:rsidP="00A723D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56918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E3475">
        <w:rPr>
          <w:rFonts w:ascii="Times New Roman" w:eastAsia="Times New Roman" w:hAnsi="Times New Roman" w:cs="Times New Roman"/>
          <w:sz w:val="24"/>
          <w:szCs w:val="24"/>
        </w:rPr>
        <w:t xml:space="preserve">Application of </w:t>
      </w:r>
      <w:r>
        <w:rPr>
          <w:rFonts w:ascii="Times New Roman" w:eastAsia="Times New Roman" w:hAnsi="Times New Roman" w:cs="Times New Roman"/>
          <w:sz w:val="24"/>
          <w:szCs w:val="24"/>
        </w:rPr>
        <w:t>MSEC Enterprises, Inc. for a Pass-</w:t>
      </w:r>
      <w:r w:rsidR="003443A4">
        <w:rPr>
          <w:rFonts w:ascii="Times New Roman" w:eastAsia="Times New Roman" w:hAnsi="Times New Roman" w:cs="Times New Roman"/>
          <w:sz w:val="24"/>
          <w:szCs w:val="24"/>
        </w:rPr>
        <w:t xml:space="preserve">through </w:t>
      </w:r>
      <w:r>
        <w:rPr>
          <w:rFonts w:ascii="Times New Roman" w:eastAsia="Times New Roman" w:hAnsi="Times New Roman" w:cs="Times New Roman"/>
          <w:sz w:val="24"/>
          <w:szCs w:val="24"/>
        </w:rPr>
        <w:t>Rate Change</w:t>
      </w:r>
    </w:p>
    <w:p w14:paraId="4CBB95DB" w14:textId="77777777" w:rsidR="00A723DE" w:rsidRDefault="00A723DE" w:rsidP="00A723D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76D5411B" w14:textId="7AFFBF4D" w:rsidR="00A723DE" w:rsidRPr="00A723DE" w:rsidRDefault="00A723DE" w:rsidP="00A723D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723DE">
        <w:rPr>
          <w:rFonts w:ascii="Times New Roman" w:hAnsi="Times New Roman" w:cs="Times New Roman"/>
          <w:bCs/>
          <w:sz w:val="24"/>
          <w:szCs w:val="24"/>
        </w:rPr>
        <w:t>jmauldin@lglawfirm.com; smiller@lglawfirm.com</w:t>
      </w:r>
    </w:p>
    <w:p w14:paraId="65082009" w14:textId="77777777" w:rsidR="00A723DE" w:rsidRDefault="00A723DE" w:rsidP="00A723D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C1E2C6" w14:textId="77777777" w:rsidR="00A723DE" w:rsidRDefault="00A723DE" w:rsidP="00A723D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0256FD1" w14:textId="77777777" w:rsidR="00A723DE" w:rsidRDefault="00A723DE" w:rsidP="00A723DE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3F6D01" w14:textId="270BB0A8" w:rsidR="00A723DE" w:rsidRDefault="00A723DE" w:rsidP="00A723D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Notice of Approval filed in Docket No. 56918 on January 3, 2025, please find attached a clean copy of </w:t>
      </w:r>
      <w:r w:rsidR="003443A4">
        <w:rPr>
          <w:rFonts w:ascii="Times New Roman" w:hAnsi="Times New Roman" w:cs="Times New Roman"/>
          <w:sz w:val="24"/>
          <w:szCs w:val="24"/>
        </w:rPr>
        <w:t>MSEC Enterprises, Inc.’s</w:t>
      </w:r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No. 12887. The attached tariff supersedes the previous above-named water tariff, which may be removed from the tariff book.</w:t>
      </w:r>
    </w:p>
    <w:p w14:paraId="5745B586" w14:textId="77777777" w:rsidR="00A723DE" w:rsidRDefault="00A723DE" w:rsidP="00A723D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D26E9" w14:textId="667F9917" w:rsidR="00A723DE" w:rsidRPr="00A723DE" w:rsidRDefault="00A723DE" w:rsidP="00A723D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56918 have been copied on this memo.</w:t>
      </w:r>
    </w:p>
    <w:sectPr w:rsidR="00A723DE" w:rsidRPr="00A723DE" w:rsidSect="00A72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F09D" w14:textId="77777777" w:rsidR="00F652A1" w:rsidRDefault="00F652A1" w:rsidP="00F652A1">
      <w:pPr>
        <w:spacing w:after="0" w:line="240" w:lineRule="auto"/>
      </w:pPr>
      <w:r>
        <w:separator/>
      </w:r>
    </w:p>
  </w:endnote>
  <w:endnote w:type="continuationSeparator" w:id="0">
    <w:p w14:paraId="02122A7F" w14:textId="77777777" w:rsidR="00F652A1" w:rsidRDefault="00F652A1" w:rsidP="00F65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0C5DC" w14:textId="77777777" w:rsidR="00F652A1" w:rsidRDefault="00F652A1" w:rsidP="00F652A1">
      <w:pPr>
        <w:spacing w:after="0" w:line="240" w:lineRule="auto"/>
      </w:pPr>
      <w:r>
        <w:separator/>
      </w:r>
    </w:p>
  </w:footnote>
  <w:footnote w:type="continuationSeparator" w:id="0">
    <w:p w14:paraId="365F42A1" w14:textId="77777777" w:rsidR="00F652A1" w:rsidRDefault="00F652A1" w:rsidP="00F652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3DE"/>
    <w:rsid w:val="003443A4"/>
    <w:rsid w:val="00A34685"/>
    <w:rsid w:val="00A723DE"/>
    <w:rsid w:val="00F6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17E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3DE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23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23D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43A4"/>
    <w:pPr>
      <w:spacing w:after="0" w:line="240" w:lineRule="auto"/>
    </w:pPr>
    <w:rPr>
      <w:kern w:val="0"/>
    </w:rPr>
  </w:style>
  <w:style w:type="paragraph" w:styleId="Header">
    <w:name w:val="header"/>
    <w:basedOn w:val="Normal"/>
    <w:link w:val="HeaderChar"/>
    <w:uiPriority w:val="99"/>
    <w:unhideWhenUsed/>
    <w:rsid w:val="00F65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2A1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F65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2A1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2025-01-10T14:51:00Z</dcterms:created>
  <dcterms:modified xsi:type="dcterms:W3CDTF">2025-01-10T14:51:00Z</dcterms:modified>
</cp:coreProperties>
</file>